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74BF51DA" w14:textId="16BD90A1" w:rsidR="001C5BB1" w:rsidRDefault="00A81E7D" w:rsidP="001C5BB1">
      <w:pPr>
        <w:spacing w:after="165" w:line="345" w:lineRule="atLeast"/>
        <w:rPr>
          <w:rFonts w:ascii="Lato" w:hAnsi="Lato"/>
          <w:color w:val="000000"/>
          <w:sz w:val="21"/>
          <w:szCs w:val="21"/>
        </w:rPr>
      </w:pPr>
      <w:r>
        <w:rPr>
          <w:rFonts w:ascii="Lato" w:hAnsi="Lato"/>
          <w:color w:val="000000"/>
          <w:sz w:val="21"/>
          <w:szCs w:val="21"/>
        </w:rPr>
        <w:t>N/A.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5619F01C" w:rsidR="00517F55" w:rsidRPr="00F16642" w:rsidRDefault="001C5BB1" w:rsidP="001C5BB1">
      <w:pPr>
        <w:pStyle w:val="602TextfoTextstylesTextstyles"/>
      </w:pPr>
      <w:r w:rsidRPr="001C5BB1">
        <w:t>DIABETES</w:t>
      </w:r>
      <w:r>
        <w:t>;</w:t>
      </w:r>
      <w:r w:rsidRPr="001C5BB1">
        <w:t xml:space="preserve"> SCREENING</w:t>
      </w:r>
      <w:r>
        <w:t>;</w:t>
      </w:r>
      <w:r w:rsidRPr="001C5BB1">
        <w:t xml:space="preserve"> DIABETIC RETINOPATHY</w:t>
      </w:r>
      <w:r>
        <w:t>;</w:t>
      </w:r>
      <w:r w:rsidRPr="001C5BB1">
        <w:t xml:space="preserve"> COST EFFECTIVENESS</w:t>
      </w:r>
      <w:r>
        <w:t>;</w:t>
      </w:r>
      <w:r w:rsidRPr="001C5BB1">
        <w:t xml:space="preserve"> ACCEPTABILITY</w:t>
      </w:r>
      <w:r>
        <w:t>;</w:t>
      </w:r>
      <w:r w:rsidRPr="001C5BB1">
        <w:t xml:space="preserve"> DATA LINKAGE</w:t>
      </w:r>
      <w:r>
        <w:t>;</w:t>
      </w:r>
      <w:r w:rsidRPr="001C5BB1">
        <w:t xml:space="preserve"> PERSONALISED MEDICINE</w:t>
      </w:r>
      <w:r>
        <w:t>;</w:t>
      </w:r>
      <w:r w:rsidRPr="001C5BB1">
        <w:t xml:space="preserve"> RANDOMISED CONTROLLED TRIAL</w:t>
      </w:r>
      <w:r>
        <w:t>;</w:t>
      </w:r>
      <w:r w:rsidRPr="001C5BB1">
        <w:t xml:space="preserve"> RISK ASSESSMENT</w:t>
      </w:r>
      <w:r>
        <w:t>;</w:t>
      </w:r>
      <w:r w:rsidRPr="001C5BB1">
        <w:t xml:space="preserve"> RISK STRATIFICATION</w:t>
      </w:r>
      <w:r>
        <w:t>;</w:t>
      </w:r>
      <w:r w:rsidRPr="001C5BB1">
        <w:t xml:space="preserve"> RISK-BASED SCREENING</w:t>
      </w:r>
      <w:r>
        <w:t>;</w:t>
      </w:r>
      <w:r w:rsidRPr="001C5BB1">
        <w:t xml:space="preserve"> SCREENING INTERVAL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40503050201020203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1C5BB1"/>
    <w:rsid w:val="00401B3D"/>
    <w:rsid w:val="004321D6"/>
    <w:rsid w:val="00465CD4"/>
    <w:rsid w:val="00517F55"/>
    <w:rsid w:val="00706D70"/>
    <w:rsid w:val="00765403"/>
    <w:rsid w:val="009873CA"/>
    <w:rsid w:val="00A81E7D"/>
    <w:rsid w:val="00B2399B"/>
    <w:rsid w:val="00B57D77"/>
    <w:rsid w:val="00B85E71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Headline</vt:lpstr>
      <vt:lpstr>    Keywords</vt:lpstr>
    </vt:vector>
  </TitlesOfParts>
  <Company>Prepress Projects Ltd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Ross Stewart</cp:lastModifiedBy>
  <cp:revision>14</cp:revision>
  <dcterms:created xsi:type="dcterms:W3CDTF">2014-11-26T11:20:00Z</dcterms:created>
  <dcterms:modified xsi:type="dcterms:W3CDTF">2022-06-25T14:59:00Z</dcterms:modified>
</cp:coreProperties>
</file>